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0070C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textAlignment w:val="auto"/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:lang w:eastAsia="zh-CN"/>
          <w14:textFill>
            <w14:solidFill>
              <w14:schemeClr w14:val="bg1"/>
            </w14:solidFill>
          </w14:textFill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  <w:lang w:eastAsia="zh-CN"/>
        </w:rPr>
        <w:t>本产品</w:t>
      </w:r>
      <w:r>
        <w:rPr>
          <w:rFonts w:hint="eastAsia" w:ascii="华文中宋" w:hAnsi="华文中宋" w:eastAsia="华文中宋" w:cs="华文中宋"/>
          <w:sz w:val="18"/>
          <w:szCs w:val="18"/>
        </w:rPr>
        <w:t>是温度检测设备，最大支持六通道输入，自动选择最大一通道的4-20mA二线制输出的信号转换器，它可就近安装在测量点附近，二线制输出同时作为信号和仪表的供电电源线。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该仪表与温度传感器配合使用，采用LED数字显示，正常显示被测回路中的最高通道的温度，并以4-20mA的标准电流信号输出，若用户在需要查看其它通道的数据，可以通过面板上的按键，逐个观看各通道的温度。</w:t>
      </w:r>
    </w:p>
    <w:p>
      <w:pPr>
        <w:keepNext w:val="0"/>
        <w:keepLines w:val="0"/>
        <w:pageBreakBefore w:val="0"/>
        <w:widowControl w:val="0"/>
        <w:shd w:val="solid" w:color="0070C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textAlignment w:val="auto"/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二、主要技术特性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1、测量范围：0-150℃（具体产品的量程详见产品铭牌）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2、传感器：Pt100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3、测量通道数：2、3、4、6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4、基本精密度：0.5级（二线制输出信号）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5、引线电阻规定：≤0.35欧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6、输出：4-20mA最大22mA（当输出开路时）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7、电源电压：18-36VDC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8、环境温度：-25℃~75℃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9、绝缘电压：输入与输出间500VAC（隔离型）</w:t>
      </w:r>
      <w:r>
        <w:rPr>
          <w:rFonts w:hint="eastAsia" w:ascii="华文中宋" w:hAnsi="华文中宋" w:eastAsia="华文中宋" w:cs="华文中宋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10、防护等级：IP62</w:t>
      </w:r>
    </w:p>
    <w:p>
      <w:pPr>
        <w:keepNext w:val="0"/>
        <w:keepLines w:val="0"/>
        <w:pageBreakBefore w:val="0"/>
        <w:widowControl w:val="0"/>
        <w:shd w:val="solid" w:color="0070C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textAlignment w:val="auto"/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三、仪表使用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开机后需预热5分钟，仪表的安装应该尽量靠近测量点，这样可以充分利用二线制的如下优点：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1、高的抗干扰能力，因为信号是在高电平情况下传送，达到抑止噪声和干扰作用。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2、简单的布线，即仪表从现场到控制室采用双绞导线连接就可以了，降低了布线的成本。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为了避免测量误差，铂热电阻的引线电阻必须保证一定的数值，这里对于每一个Pt100的传感器，引线电阻固定为0.35欧，0.35欧相应导线的截面和长度如下所示：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截面积：1.5mm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vertAlign w:val="superscript"/>
        </w:rPr>
        <w:t>2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 xml:space="preserve">   导线长度：2*15或1.0mm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vertAlign w:val="superscript"/>
        </w:rPr>
        <w:t>2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2*10m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也可以取任</w:t>
      </w:r>
      <w:r>
        <w:rPr>
          <w:rFonts w:hint="eastAsia" w:ascii="华文中宋" w:hAnsi="华文中宋" w:eastAsia="华文中宋" w:cs="华文中宋"/>
          <w:sz w:val="18"/>
          <w:szCs w:val="18"/>
          <w:lang w:eastAsia="zh-CN"/>
        </w:rPr>
        <w:t>何</w:t>
      </w:r>
      <w:r>
        <w:rPr>
          <w:rFonts w:hint="eastAsia" w:ascii="华文中宋" w:hAnsi="华文中宋" w:eastAsia="华文中宋" w:cs="华文中宋"/>
          <w:sz w:val="18"/>
          <w:szCs w:val="18"/>
        </w:rPr>
        <w:t>截面的导线，但引线总电阻必须确保为0.35欧，否则将会产生引线误差，例每变化0.38欧引线电阻将引起1℃的温度误差，输入端的引线需考虑对外磁场的屏蔽。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  <w:lang w:val="en-US" w:eastAsia="zh-CN"/>
        </w:rPr>
        <w:t>3、</w:t>
      </w:r>
      <w:r>
        <w:rPr>
          <w:rFonts w:hint="eastAsia" w:ascii="华文中宋" w:hAnsi="华文中宋" w:eastAsia="华文中宋" w:cs="华文中宋"/>
          <w:sz w:val="18"/>
          <w:szCs w:val="18"/>
        </w:rPr>
        <w:t>对于暂时不使用的回路其输入端接小于100欧电阻或将输入端用导线短接，否则输入端开路仪表无法正常工作。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4、在接线正确后仪表正常工作的情况下，仪表同时对四个温度回路进行测量，但正常显示和输出温度高的一路信号，其它温度点的数据，须通过面板上的按键操作，逐个查看各点的温度。</w:t>
      </w:r>
    </w:p>
    <w:p>
      <w:pPr>
        <w:keepNext w:val="0"/>
        <w:keepLines w:val="0"/>
        <w:pageBreakBefore w:val="0"/>
        <w:widowControl w:val="0"/>
        <w:shd w:val="solid" w:color="0070C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FFFFFF" w:themeColor="background1"/>
          <w:sz w:val="18"/>
          <w:szCs w:val="18"/>
          <w14:textFill>
            <w14:solidFill>
              <w14:schemeClr w14:val="bg1"/>
            </w14:solidFill>
          </w14:textFill>
        </w:rPr>
        <w:t>四、仪表维护说明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仪表设计充分考虑长期稳定性，在生产过程中均经过72小时以上的老化和严格的校验，因此正常使用的情况下，一般不需要特别维护。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如果发现仪表不能正常工作，仪表输出电流超过20mA，多数情况是传感器开路所致，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也可能是温度传感器与保护套管的绝缘电阻下降引起（隔离型仪表不会出现该故障）。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如果某路无输入信号，必须要用导线短接，否则仪表无法正常工作，仪表调整的步骤：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定期校验仪表时，需要校正仪表误差，具体步骤如下：（ 四路Pt100输入，量程0-150℃为例）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 xml:space="preserve">    1、打开仪表面板，按照下图接通电源。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 xml:space="preserve">    2、在第一回路输入端接上标准电阻箱，（相对于Pt100</w:t>
      </w:r>
      <w:r>
        <w:rPr>
          <w:rFonts w:hint="eastAsia" w:ascii="华文中宋" w:hAnsi="华文中宋" w:eastAsia="华文中宋" w:cs="华文中宋"/>
          <w:sz w:val="18"/>
          <w:szCs w:val="1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18"/>
          <w:szCs w:val="18"/>
        </w:rPr>
        <w:t>0℃时阻值）电阻值为100欧，其余回路输入端短接，按照下图，调整Z1调零电位器，使输出为4mA，然后将电阻值设定到157.33欧（相当于Pt100  150℃阻值）时调节S1满量程电位器使输出20mA，该步骤反复多次，直至达到满意的精度。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将标准电阻箱接到第二回路，其余回路输入端短接，采用2步骤中方法将调整Z2调零电位器和S2满量程电位器，使输出分别为4mA和20mA即可。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4、将标准电阻箱接到第三、第四回路，其余回路输入端短接，采用2步骤中方法，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分别将三回路和四回路中的Z3、Z4调零电位器调整，使输出为4mA，也分别将三回路和四回路的S3、S4调零电位器调整，使输出为20mA即可。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  <w:lang w:val="en-US" w:eastAsia="zh-CN"/>
        </w:rPr>
        <w:t>5、</w:t>
      </w:r>
      <w:r>
        <w:rPr>
          <w:rFonts w:hint="eastAsia" w:ascii="华文中宋" w:hAnsi="华文中宋" w:eastAsia="华文中宋" w:cs="华文中宋"/>
          <w:sz w:val="18"/>
          <w:szCs w:val="18"/>
        </w:rPr>
        <w:t>完成以上的步骤就完成了仪表的定期校验。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67310</wp:posOffset>
            </wp:positionV>
            <wp:extent cx="1525270" cy="948055"/>
            <wp:effectExtent l="0" t="0" r="17780" b="4445"/>
            <wp:wrapNone/>
            <wp:docPr id="2" name="图片 2" descr="4路温度远传监测仪说明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路温度远传监测仪说明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center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center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center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center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仪表与外部温度传感器的接线需打开仪表盖以后进行，Pt100热电阻相连接。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>指示仪表、记录仪表，调节器等能够与电源串联在输出回路，输出电流正比于温度的变化。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</w:rPr>
        <w:t>仪表接线及外形尺寸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72390</wp:posOffset>
            </wp:positionV>
            <wp:extent cx="2317750" cy="1297305"/>
            <wp:effectExtent l="0" t="0" r="6350" b="17145"/>
            <wp:wrapNone/>
            <wp:docPr id="4" name="图片 4" descr="C:\Users\admin\Desktop\温度远传监测仪说明书  4路 正常用.jpg温度远传监测仪说明书  4路 正常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Desktop\温度远传监测仪说明书  4路 正常用.jpg温度远传监测仪说明书  4路 正常用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  <w:t>电气连接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2540</wp:posOffset>
            </wp:positionV>
            <wp:extent cx="1894840" cy="1436370"/>
            <wp:effectExtent l="0" t="0" r="10160" b="11430"/>
            <wp:wrapNone/>
            <wp:docPr id="3" name="图片 3" descr="仪表结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仪表结构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200"/>
        <w:jc w:val="left"/>
        <w:textAlignment w:val="auto"/>
        <w:rPr>
          <w:rFonts w:hint="eastAsia" w:ascii="华文中宋" w:hAnsi="华文中宋" w:eastAsia="华文中宋" w:cs="华文中宋"/>
          <w:sz w:val="18"/>
          <w:szCs w:val="18"/>
          <w:lang w:eastAsia="zh-CN"/>
        </w:rPr>
      </w:pPr>
      <w:bookmarkStart w:id="0" w:name="_GoBack"/>
      <w:bookmarkEnd w:id="0"/>
    </w:p>
    <w:sectPr>
      <w:headerReference r:id="rId3" w:type="default"/>
      <w:type w:val="continuous"/>
      <w:pgSz w:w="16783" w:h="11850" w:orient="landscape"/>
      <w:pgMar w:top="1134" w:right="567" w:bottom="567" w:left="567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567" w:num="3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40" w:firstLineChars="400"/>
      <w:rPr>
        <w:rFonts w:hint="eastAsia" w:ascii="汉仪菱心体简" w:hAnsi="汉仪菱心体简" w:eastAsia="汉仪菱心体简" w:cs="汉仪菱心体简"/>
        <w:color w:val="767171" w:themeColor="background2" w:themeShade="80"/>
        <w:sz w:val="21"/>
        <w:szCs w:val="21"/>
      </w:rPr>
    </w:pPr>
  </w:p>
  <w:p>
    <w:pPr>
      <w:pStyle w:val="3"/>
      <w:rPr>
        <w:rFonts w:hint="default" w:ascii="华文中宋" w:hAnsi="华文中宋" w:eastAsia="华文中宋" w:cs="华文中宋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307975</wp:posOffset>
              </wp:positionV>
              <wp:extent cx="9945370" cy="0"/>
              <wp:effectExtent l="15875" t="34925" r="78105" b="984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6235" y="637540"/>
                        <a:ext cx="994537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24.25pt;height:0pt;width:783.1pt;z-index:251659264;mso-width-relative:page;mso-height-relative:page;" filled="f" stroked="t" coordsize="21600,21600" o:gfxdata="UEsDBAoAAAAAAIdO4kAAAAAAAAAAAAAAAAAEAAAAZHJzL1BLAwQUAAAACACHTuJAB/WkwdUAAAAI&#10;AQAADwAAAGRycy9kb3ducmV2LnhtbE2PwW7CMBBE75X6D9YicYnADiJRFOJwqIR66KEq5QOceEki&#10;7HUUmwB/X6Me2uPOjGbfVPu7NWzGyQ+OJKRrAQypdXqgTsLp+7AqgPmgSCvjCCU80MO+fn2pVKnd&#10;jb5wPoaOxRLypZLQhzCWnPu2R6v82o1I0Tu7yaoQz6njelK3WG4N3wiRc6sGih96NeJbj+3leLUS&#10;TDImn+9Fk83WPT4OSZduU2GkXC5SsQMW8B7+wvDEj+hQR6bGXUl7ZiSs8hiUsC0yYE87y7OoNL8K&#10;ryv+f0D9A1BLAwQUAAAACACHTuJAQumSjUMCAABxBAAADgAAAGRycy9lMm9Eb2MueG1srVTNjtMw&#10;EL4j8Q6W7zTpfzdquodWywXBigVxnjpOY+E/2W7TvgQvgMQNThy58zYsj8HYCaUslz2QgzNjj7+Z&#10;b+ZLltdHJcmBOy+MLulwkFPCNTOV0LuSvn1z82xBiQ+gK5BG85KeuKfXq6dPlq0t+Mg0RlbcEQTR&#10;vmhtSZsQbJFlnjVcgR8YyzUe1sYpCOi6XVY5aBFdyWyU57OsNa6yzjDuPe5uukPaI7rHAJq6Foxv&#10;DNsrrkOH6riEgJR8I6ynq1RtXXMWXtW154HIkiLTkFZMgvY2rtlqCcXOgW0E60uAx5TwgJMCoTHp&#10;GWoDAcjeiX+glGDOeFOHATMq64ikjiCLYf6gN3cNWJ64YKu9PTfd/z9Y9vJw64ioUAmUaFA48PuP&#10;3358+Pzz+ydc779+IcPYpNb6AmPX+tb1nre3LjI+1k7FN3Ihx5KOp7PReErJqaSz8Xw66VvMj4Ew&#10;PL66mkzHc+w+w4B0lv2BsM6H59woEo2SSqEjeyjg8MIHTIuhv0PitjY3Qso0QalJi7kXwzxCA8qy&#10;RjmgqSxS83pHCcgd6p0FlyC9kaKK1yOQd7vtWjpyAFTJZDIfrSeRM6b7Kyzm3oBvurh01OlHiYCf&#10;hBSqpIs8Pv1tqSM6TzJEBtExewy9a6qWbOXevQasbprjJUoqETn3FCqBGh3NO7C+9CApcSa8E6FJ&#10;woj9i5CxrHP1Wwnsfdc0aRvoKV3U1EcndudikndRZxbH3Q04WltTndLc0z4qMcX3X02U+qWP9uWf&#10;Yv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/WkwdUAAAAIAQAADwAAAAAAAAABACAAAAAiAAAA&#10;ZHJzL2Rvd25yZXYueG1sUEsBAhQAFAAAAAgAh07iQELpko1DAgAAcQQAAA4AAAAAAAAAAQAgAAAA&#10;JAEAAGRycy9lMm9Eb2MueG1sUEsFBgAAAAAGAAYAWQEAANkFAAAAAA==&#10;">
              <v:fill on="f" focussize="0,0"/>
              <v:stroke weight="3pt" color="#4472C4 [3208]" miterlimit="8" joinstyle="miter"/>
              <v:imagedata o:title=""/>
              <o:lock v:ext="edit" aspectratio="f"/>
              <v:shadow on="t" color="#000000" opacity="26214f" offset="2.12133858267717pt,2.12133858267717pt" origin="-32768f,-32768f" matrix="65536f,0f,0f,65536f"/>
            </v:line>
          </w:pict>
        </mc:Fallback>
      </mc:AlternateContent>
    </w:r>
    <w:r>
      <w:rPr>
        <w:rFonts w:hint="eastAsia" w:ascii="华文中宋" w:hAnsi="华文中宋" w:eastAsia="华文中宋" w:cs="华文中宋"/>
        <w:sz w:val="28"/>
        <w:szCs w:val="28"/>
        <w:lang w:val="en-US" w:eastAsia="zh-CN"/>
      </w:rPr>
      <w:t xml:space="preserve">智能温度巡检仪  使用说明书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390E6"/>
    <w:multiLevelType w:val="singleLevel"/>
    <w:tmpl w:val="90E390E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8499B44"/>
    <w:multiLevelType w:val="singleLevel"/>
    <w:tmpl w:val="B8499B4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3085"/>
    <w:rsid w:val="000B247A"/>
    <w:rsid w:val="01927684"/>
    <w:rsid w:val="02F6751F"/>
    <w:rsid w:val="03DE6201"/>
    <w:rsid w:val="046C316C"/>
    <w:rsid w:val="04A43CC9"/>
    <w:rsid w:val="0557542A"/>
    <w:rsid w:val="05E80AD9"/>
    <w:rsid w:val="07C44A5F"/>
    <w:rsid w:val="0848594F"/>
    <w:rsid w:val="0B081738"/>
    <w:rsid w:val="0DE014FB"/>
    <w:rsid w:val="0E4C3434"/>
    <w:rsid w:val="0E5C361B"/>
    <w:rsid w:val="0FE36C7F"/>
    <w:rsid w:val="113D5985"/>
    <w:rsid w:val="125948C5"/>
    <w:rsid w:val="13905940"/>
    <w:rsid w:val="14666BE4"/>
    <w:rsid w:val="184E6197"/>
    <w:rsid w:val="192118F3"/>
    <w:rsid w:val="1A231F3A"/>
    <w:rsid w:val="1B553E1A"/>
    <w:rsid w:val="1B9C7F42"/>
    <w:rsid w:val="1C0057EA"/>
    <w:rsid w:val="1CA501FD"/>
    <w:rsid w:val="1CAA411B"/>
    <w:rsid w:val="1CDE26B0"/>
    <w:rsid w:val="1D0F26F3"/>
    <w:rsid w:val="1DD17B80"/>
    <w:rsid w:val="207440CF"/>
    <w:rsid w:val="20B56AE4"/>
    <w:rsid w:val="20DF7AEC"/>
    <w:rsid w:val="211D7BD7"/>
    <w:rsid w:val="23586108"/>
    <w:rsid w:val="241747AD"/>
    <w:rsid w:val="24E233C9"/>
    <w:rsid w:val="28045AEE"/>
    <w:rsid w:val="29743485"/>
    <w:rsid w:val="2A413FC2"/>
    <w:rsid w:val="2B476A0D"/>
    <w:rsid w:val="2C612856"/>
    <w:rsid w:val="2D291945"/>
    <w:rsid w:val="2F181FD4"/>
    <w:rsid w:val="2F605363"/>
    <w:rsid w:val="300402FC"/>
    <w:rsid w:val="30393FFF"/>
    <w:rsid w:val="307662A3"/>
    <w:rsid w:val="33D22F80"/>
    <w:rsid w:val="34002780"/>
    <w:rsid w:val="365D1DB7"/>
    <w:rsid w:val="37384A2D"/>
    <w:rsid w:val="397B6572"/>
    <w:rsid w:val="3A9808D1"/>
    <w:rsid w:val="3B1D6C4D"/>
    <w:rsid w:val="3BE31FC4"/>
    <w:rsid w:val="3CFC0F3F"/>
    <w:rsid w:val="3F9722FF"/>
    <w:rsid w:val="3FF36ED9"/>
    <w:rsid w:val="40D43085"/>
    <w:rsid w:val="43543855"/>
    <w:rsid w:val="44316462"/>
    <w:rsid w:val="45E552EE"/>
    <w:rsid w:val="465B3325"/>
    <w:rsid w:val="466951B4"/>
    <w:rsid w:val="46E70152"/>
    <w:rsid w:val="4960072B"/>
    <w:rsid w:val="497E1DE4"/>
    <w:rsid w:val="4B04260D"/>
    <w:rsid w:val="4D6A7062"/>
    <w:rsid w:val="4F7132A5"/>
    <w:rsid w:val="50E72908"/>
    <w:rsid w:val="51945640"/>
    <w:rsid w:val="51E05528"/>
    <w:rsid w:val="527A7051"/>
    <w:rsid w:val="53591B36"/>
    <w:rsid w:val="545A4847"/>
    <w:rsid w:val="551E0043"/>
    <w:rsid w:val="55B402A3"/>
    <w:rsid w:val="55EB32C6"/>
    <w:rsid w:val="5770534E"/>
    <w:rsid w:val="578E0100"/>
    <w:rsid w:val="58EE1437"/>
    <w:rsid w:val="58F41F68"/>
    <w:rsid w:val="5AC12720"/>
    <w:rsid w:val="5BB56517"/>
    <w:rsid w:val="5C717E14"/>
    <w:rsid w:val="5C8E30E3"/>
    <w:rsid w:val="5CB00D03"/>
    <w:rsid w:val="5CB036F7"/>
    <w:rsid w:val="5D820860"/>
    <w:rsid w:val="5D8441F9"/>
    <w:rsid w:val="5E011A45"/>
    <w:rsid w:val="60CD0E04"/>
    <w:rsid w:val="62132368"/>
    <w:rsid w:val="64190BAB"/>
    <w:rsid w:val="64D923E6"/>
    <w:rsid w:val="65585725"/>
    <w:rsid w:val="66BA7245"/>
    <w:rsid w:val="66F173B8"/>
    <w:rsid w:val="67855DC4"/>
    <w:rsid w:val="68001B45"/>
    <w:rsid w:val="6B0D4826"/>
    <w:rsid w:val="6BD56B88"/>
    <w:rsid w:val="6C114FA9"/>
    <w:rsid w:val="6CD21A99"/>
    <w:rsid w:val="70823F22"/>
    <w:rsid w:val="71420DB3"/>
    <w:rsid w:val="71865530"/>
    <w:rsid w:val="71DC3788"/>
    <w:rsid w:val="71E70A9F"/>
    <w:rsid w:val="745470B9"/>
    <w:rsid w:val="763724F4"/>
    <w:rsid w:val="76470993"/>
    <w:rsid w:val="772B0633"/>
    <w:rsid w:val="78D44241"/>
    <w:rsid w:val="790879B4"/>
    <w:rsid w:val="795D75DA"/>
    <w:rsid w:val="798F73CF"/>
    <w:rsid w:val="7AD77541"/>
    <w:rsid w:val="7BBE6500"/>
    <w:rsid w:val="7BC70260"/>
    <w:rsid w:val="7C2551BE"/>
    <w:rsid w:val="7C7D310A"/>
    <w:rsid w:val="7EA20C36"/>
    <w:rsid w:val="7EDA7671"/>
    <w:rsid w:val="7EEE6DE5"/>
    <w:rsid w:val="7F3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2021-10-14T02:51:00Z</cp:lastPrinted>
  <dcterms:created xsi:type="dcterms:W3CDTF">2020-07-13T01:45:00Z</dcterms:created>
  <dcterms:modified xsi:type="dcterms:W3CDTF">2021-10-29T11:08:59Z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57856979EBCB4E13B0BB5D420C4D9F79</vt:lpwstr>
  </property>
</Properties>
</file>